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80" w:type="dxa"/>
        <w:jc w:val="center"/>
        <w:tblLayout w:type="fixed"/>
        <w:tblLook w:val="04A0"/>
      </w:tblPr>
      <w:tblGrid>
        <w:gridCol w:w="588"/>
        <w:gridCol w:w="980"/>
        <w:gridCol w:w="1112"/>
        <w:gridCol w:w="730"/>
        <w:gridCol w:w="1134"/>
        <w:gridCol w:w="110"/>
        <w:gridCol w:w="1024"/>
        <w:gridCol w:w="851"/>
        <w:gridCol w:w="283"/>
        <w:gridCol w:w="284"/>
        <w:gridCol w:w="425"/>
        <w:gridCol w:w="252"/>
        <w:gridCol w:w="599"/>
        <w:gridCol w:w="708"/>
      </w:tblGrid>
      <w:tr w:rsidR="00170927">
        <w:trPr>
          <w:trHeight w:hRule="exact" w:val="454"/>
          <w:jc w:val="center"/>
        </w:trPr>
        <w:tc>
          <w:tcPr>
            <w:tcW w:w="9080" w:type="dxa"/>
            <w:gridSpan w:val="14"/>
            <w:tcBorders>
              <w:top w:val="nil"/>
              <w:left w:val="nil"/>
              <w:bottom w:val="nil"/>
              <w:right w:val="nil"/>
            </w:tcBorders>
            <w:vAlign w:val="center"/>
          </w:tcPr>
          <w:p w:rsidR="00170927" w:rsidRDefault="00072C5F">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170927">
        <w:trPr>
          <w:trHeight w:val="201"/>
          <w:jc w:val="center"/>
        </w:trPr>
        <w:tc>
          <w:tcPr>
            <w:tcW w:w="9080" w:type="dxa"/>
            <w:gridSpan w:val="14"/>
            <w:tcBorders>
              <w:top w:val="nil"/>
              <w:left w:val="nil"/>
              <w:bottom w:val="nil"/>
              <w:right w:val="nil"/>
            </w:tcBorders>
          </w:tcPr>
          <w:p w:rsidR="00170927" w:rsidRDefault="00072C5F">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hint="eastAsia"/>
                <w:kern w:val="0"/>
                <w:sz w:val="22"/>
                <w:szCs w:val="22"/>
              </w:rPr>
              <w:t>2020</w:t>
            </w:r>
            <w:r>
              <w:rPr>
                <w:rFonts w:ascii="宋体" w:hAnsi="宋体" w:cs="宋体" w:hint="eastAsia"/>
                <w:kern w:val="0"/>
                <w:sz w:val="22"/>
                <w:szCs w:val="22"/>
              </w:rPr>
              <w:t>年度）</w:t>
            </w:r>
          </w:p>
        </w:tc>
      </w:tr>
      <w:tr w:rsidR="0017092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bookmarkStart w:id="0" w:name="_GoBack" w:colFirst="2" w:colLast="8"/>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邮电费</w:t>
            </w:r>
          </w:p>
        </w:tc>
      </w:tr>
      <w:bookmarkEnd w:id="0"/>
      <w:tr w:rsidR="00170927">
        <w:trPr>
          <w:trHeight w:hRule="exact" w:val="923"/>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自然资源和规划分局</w:t>
            </w:r>
          </w:p>
        </w:tc>
        <w:tc>
          <w:tcPr>
            <w:tcW w:w="1134" w:type="dxa"/>
            <w:gridSpan w:val="2"/>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仿宋" w:eastAsia="仿宋" w:hAnsi="仿宋" w:cs="仿宋" w:hint="eastAsia"/>
                <w:color w:val="000000"/>
                <w:szCs w:val="21"/>
                <w:shd w:val="clear" w:color="auto" w:fill="FFFFFF"/>
              </w:rPr>
              <w:t>中国联合网络通信网络有限公司乐亭县分公司</w:t>
            </w:r>
          </w:p>
        </w:tc>
      </w:tr>
      <w:tr w:rsidR="0017092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r>
            <w:r>
              <w:rPr>
                <w:rFonts w:ascii="宋体" w:hAnsi="宋体" w:cs="宋体"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17092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16200</w:t>
            </w:r>
          </w:p>
        </w:tc>
        <w:tc>
          <w:tcPr>
            <w:tcW w:w="1134" w:type="dxa"/>
            <w:gridSpan w:val="2"/>
            <w:tcBorders>
              <w:top w:val="nil"/>
              <w:left w:val="nil"/>
              <w:bottom w:val="single" w:sz="4" w:space="0" w:color="auto"/>
              <w:right w:val="single" w:sz="4" w:space="0" w:color="auto"/>
            </w:tcBorders>
            <w:vAlign w:val="center"/>
          </w:tcPr>
          <w:p w:rsidR="00170927" w:rsidRDefault="00A01004">
            <w:pPr>
              <w:widowControl/>
              <w:spacing w:line="240" w:lineRule="exact"/>
              <w:jc w:val="center"/>
              <w:rPr>
                <w:rFonts w:ascii="宋体" w:hAnsi="宋体" w:cs="宋体"/>
                <w:kern w:val="0"/>
                <w:sz w:val="18"/>
                <w:szCs w:val="18"/>
              </w:rPr>
            </w:pPr>
            <w:r>
              <w:rPr>
                <w:rFonts w:ascii="宋体" w:hAnsi="宋体" w:cs="宋体" w:hint="eastAsia"/>
                <w:kern w:val="0"/>
                <w:sz w:val="18"/>
                <w:szCs w:val="18"/>
              </w:rPr>
              <w:t>16200</w:t>
            </w:r>
          </w:p>
        </w:tc>
        <w:tc>
          <w:tcPr>
            <w:tcW w:w="1134" w:type="dxa"/>
            <w:gridSpan w:val="2"/>
            <w:tcBorders>
              <w:top w:val="nil"/>
              <w:left w:val="nil"/>
              <w:bottom w:val="single" w:sz="4" w:space="0" w:color="auto"/>
              <w:right w:val="single" w:sz="4" w:space="0" w:color="auto"/>
            </w:tcBorders>
            <w:vAlign w:val="center"/>
          </w:tcPr>
          <w:p w:rsidR="00170927" w:rsidRDefault="00A01004">
            <w:pPr>
              <w:widowControl/>
              <w:spacing w:line="240" w:lineRule="exact"/>
              <w:jc w:val="center"/>
              <w:rPr>
                <w:rFonts w:ascii="宋体" w:hAnsi="宋体" w:cs="宋体"/>
                <w:kern w:val="0"/>
                <w:sz w:val="18"/>
                <w:szCs w:val="18"/>
              </w:rPr>
            </w:pPr>
            <w:r>
              <w:rPr>
                <w:rFonts w:ascii="宋体" w:hAnsi="宋体" w:cs="宋体" w:hint="eastAsia"/>
                <w:kern w:val="0"/>
                <w:sz w:val="18"/>
                <w:szCs w:val="18"/>
              </w:rPr>
              <w:t>14700</w:t>
            </w:r>
          </w:p>
        </w:tc>
        <w:tc>
          <w:tcPr>
            <w:tcW w:w="709" w:type="dxa"/>
            <w:gridSpan w:val="2"/>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170927" w:rsidRDefault="00A01004">
            <w:pPr>
              <w:widowControl/>
              <w:spacing w:line="240" w:lineRule="exact"/>
              <w:jc w:val="center"/>
              <w:rPr>
                <w:rFonts w:ascii="宋体" w:hAnsi="宋体" w:cs="宋体"/>
                <w:kern w:val="0"/>
                <w:sz w:val="18"/>
                <w:szCs w:val="18"/>
              </w:rPr>
            </w:pPr>
            <w:r>
              <w:rPr>
                <w:rFonts w:ascii="宋体" w:hAnsi="宋体" w:cs="宋体" w:hint="eastAsia"/>
                <w:kern w:val="0"/>
                <w:sz w:val="18"/>
                <w:szCs w:val="18"/>
              </w:rPr>
              <w:t>91%</w:t>
            </w:r>
          </w:p>
        </w:tc>
        <w:tc>
          <w:tcPr>
            <w:tcW w:w="708" w:type="dxa"/>
            <w:tcBorders>
              <w:top w:val="nil"/>
              <w:left w:val="nil"/>
              <w:bottom w:val="single" w:sz="4" w:space="0" w:color="auto"/>
              <w:right w:val="single" w:sz="4" w:space="0" w:color="auto"/>
            </w:tcBorders>
            <w:vAlign w:val="center"/>
          </w:tcPr>
          <w:p w:rsidR="00170927" w:rsidRDefault="00A01004">
            <w:pPr>
              <w:widowControl/>
              <w:spacing w:line="240" w:lineRule="exact"/>
              <w:jc w:val="center"/>
              <w:rPr>
                <w:rFonts w:ascii="宋体" w:hAnsi="宋体" w:cs="宋体"/>
                <w:kern w:val="0"/>
                <w:sz w:val="18"/>
                <w:szCs w:val="18"/>
              </w:rPr>
            </w:pPr>
            <w:r>
              <w:rPr>
                <w:rFonts w:ascii="宋体" w:hAnsi="宋体" w:cs="宋体" w:hint="eastAsia"/>
                <w:kern w:val="0"/>
                <w:sz w:val="18"/>
                <w:szCs w:val="18"/>
              </w:rPr>
              <w:t>9.1</w:t>
            </w:r>
          </w:p>
        </w:tc>
      </w:tr>
      <w:tr w:rsidR="0017092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7092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7092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7092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170927">
        <w:trPr>
          <w:trHeight w:hRule="exact" w:val="392"/>
          <w:jc w:val="center"/>
        </w:trPr>
        <w:tc>
          <w:tcPr>
            <w:tcW w:w="588"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保证展馆正常运行</w:t>
            </w:r>
            <w:r>
              <w:rPr>
                <w:rFonts w:ascii="宋体" w:hAnsi="宋体" w:cs="宋体" w:hint="eastAsia"/>
                <w:kern w:val="0"/>
                <w:sz w:val="18"/>
                <w:szCs w:val="18"/>
              </w:rPr>
              <w:t>|</w:t>
            </w:r>
            <w:r>
              <w:rPr>
                <w:rFonts w:ascii="宋体" w:hAnsi="宋体" w:cs="宋体" w:hint="eastAsia"/>
                <w:kern w:val="0"/>
                <w:sz w:val="18"/>
                <w:szCs w:val="18"/>
              </w:rPr>
              <w:t>保障规管系统及工程建设项目联合审批系统正常运行</w:t>
            </w:r>
          </w:p>
        </w:tc>
        <w:tc>
          <w:tcPr>
            <w:tcW w:w="3402" w:type="dxa"/>
            <w:gridSpan w:val="7"/>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全部正常运行</w:t>
            </w:r>
          </w:p>
        </w:tc>
      </w:tr>
      <w:tr w:rsidR="00170927" w:rsidTr="005D787A">
        <w:trPr>
          <w:trHeight w:hRule="exact" w:val="533"/>
          <w:jc w:val="center"/>
        </w:trPr>
        <w:tc>
          <w:tcPr>
            <w:tcW w:w="588" w:type="dxa"/>
            <w:vMerge w:val="restart"/>
            <w:tcBorders>
              <w:top w:val="nil"/>
              <w:left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r>
            <w:r>
              <w:rPr>
                <w:rFonts w:ascii="宋体" w:hAnsi="宋体" w:cs="宋体" w:hint="eastAsia"/>
                <w:kern w:val="0"/>
                <w:sz w:val="18"/>
                <w:szCs w:val="18"/>
              </w:rPr>
              <w:t>效</w:t>
            </w:r>
            <w:r>
              <w:rPr>
                <w:rFonts w:ascii="宋体" w:hAnsi="宋体" w:cs="宋体" w:hint="eastAsia"/>
                <w:kern w:val="0"/>
                <w:sz w:val="18"/>
                <w:szCs w:val="18"/>
              </w:rPr>
              <w:br/>
            </w:r>
            <w:r>
              <w:rPr>
                <w:rFonts w:ascii="宋体" w:hAnsi="宋体" w:cs="宋体" w:hint="eastAsia"/>
                <w:kern w:val="0"/>
                <w:sz w:val="18"/>
                <w:szCs w:val="18"/>
              </w:rPr>
              <w:t>指</w:t>
            </w:r>
            <w:r>
              <w:rPr>
                <w:rFonts w:ascii="宋体" w:hAnsi="宋体" w:cs="宋体" w:hint="eastAsia"/>
                <w:kern w:val="0"/>
                <w:sz w:val="18"/>
                <w:szCs w:val="18"/>
              </w:rPr>
              <w:br/>
            </w:r>
            <w:r>
              <w:rPr>
                <w:rFonts w:ascii="宋体" w:hAnsi="宋体" w:cs="宋体" w:hint="eastAsia"/>
                <w:kern w:val="0"/>
                <w:sz w:val="18"/>
                <w:szCs w:val="18"/>
              </w:rPr>
              <w:t>标</w:t>
            </w:r>
          </w:p>
        </w:tc>
        <w:tc>
          <w:tcPr>
            <w:tcW w:w="980"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024"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77" w:type="dxa"/>
            <w:gridSpan w:val="2"/>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07" w:type="dxa"/>
            <w:gridSpan w:val="2"/>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170927" w:rsidTr="005D787A">
        <w:trPr>
          <w:trHeight w:hRule="exact" w:val="30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三套系统</w:t>
            </w:r>
          </w:p>
        </w:tc>
        <w:tc>
          <w:tcPr>
            <w:tcW w:w="1024"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851"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7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30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67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537"/>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lang/>
              </w:rPr>
              <w:t>保证畅通</w:t>
            </w:r>
          </w:p>
        </w:tc>
        <w:tc>
          <w:tcPr>
            <w:tcW w:w="1024"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lang/>
              </w:rPr>
              <w:t>满足规范要求</w:t>
            </w:r>
          </w:p>
        </w:tc>
        <w:tc>
          <w:tcPr>
            <w:tcW w:w="851" w:type="dxa"/>
            <w:tcBorders>
              <w:top w:val="nil"/>
              <w:left w:val="nil"/>
              <w:bottom w:val="single" w:sz="4" w:space="0" w:color="auto"/>
              <w:right w:val="single" w:sz="4" w:space="0" w:color="auto"/>
            </w:tcBorders>
            <w:vAlign w:val="center"/>
          </w:tcPr>
          <w:p w:rsidR="00170927" w:rsidRDefault="00F735E1" w:rsidP="00F735E1">
            <w:pPr>
              <w:widowControl/>
              <w:spacing w:line="240" w:lineRule="exact"/>
              <w:jc w:val="center"/>
              <w:rPr>
                <w:rFonts w:ascii="宋体" w:hAnsi="宋体" w:cs="宋体"/>
                <w:kern w:val="0"/>
                <w:sz w:val="18"/>
                <w:szCs w:val="18"/>
              </w:rPr>
            </w:pPr>
            <w:r w:rsidRPr="00F735E1">
              <w:rPr>
                <w:rFonts w:ascii="宋体" w:hAnsi="宋体" w:cs="宋体" w:hint="eastAsia"/>
                <w:color w:val="000000"/>
                <w:kern w:val="0"/>
                <w:sz w:val="18"/>
                <w:szCs w:val="18"/>
                <w:lang/>
              </w:rPr>
              <w:t>满足规范要求</w:t>
            </w:r>
          </w:p>
        </w:tc>
        <w:tc>
          <w:tcPr>
            <w:tcW w:w="567" w:type="dxa"/>
            <w:gridSpan w:val="2"/>
            <w:tcBorders>
              <w:top w:val="nil"/>
              <w:left w:val="nil"/>
              <w:bottom w:val="single" w:sz="4" w:space="0" w:color="auto"/>
              <w:right w:val="single" w:sz="4" w:space="0" w:color="auto"/>
            </w:tcBorders>
            <w:vAlign w:val="center"/>
          </w:tcPr>
          <w:p w:rsidR="00170927" w:rsidRDefault="00F735E1">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677" w:type="dxa"/>
            <w:gridSpan w:val="2"/>
            <w:tcBorders>
              <w:top w:val="nil"/>
              <w:left w:val="nil"/>
              <w:bottom w:val="single" w:sz="4" w:space="0" w:color="auto"/>
              <w:right w:val="single" w:sz="4" w:space="0" w:color="auto"/>
            </w:tcBorders>
            <w:vAlign w:val="center"/>
          </w:tcPr>
          <w:p w:rsidR="00170927" w:rsidRDefault="00F735E1">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30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67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628"/>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完成时间</w:t>
            </w:r>
          </w:p>
        </w:tc>
        <w:tc>
          <w:tcPr>
            <w:tcW w:w="1024" w:type="dxa"/>
            <w:tcBorders>
              <w:top w:val="nil"/>
              <w:left w:val="nil"/>
              <w:bottom w:val="single" w:sz="4" w:space="0" w:color="auto"/>
              <w:right w:val="single" w:sz="4" w:space="0" w:color="auto"/>
            </w:tcBorders>
            <w:vAlign w:val="center"/>
          </w:tcPr>
          <w:p w:rsidR="00170927" w:rsidRDefault="00F735E1">
            <w:pPr>
              <w:widowControl/>
              <w:spacing w:line="240" w:lineRule="exact"/>
              <w:jc w:val="center"/>
              <w:rPr>
                <w:rFonts w:ascii="宋体" w:hAnsi="宋体" w:cs="宋体"/>
                <w:kern w:val="0"/>
                <w:sz w:val="18"/>
                <w:szCs w:val="18"/>
              </w:rPr>
            </w:pPr>
            <w:r>
              <w:rPr>
                <w:rFonts w:ascii="宋体" w:hAnsi="宋体" w:cs="宋体" w:hint="eastAsia"/>
                <w:kern w:val="0"/>
                <w:sz w:val="18"/>
                <w:szCs w:val="18"/>
              </w:rPr>
              <w:t>按合同要求完成</w:t>
            </w:r>
          </w:p>
        </w:tc>
        <w:tc>
          <w:tcPr>
            <w:tcW w:w="851" w:type="dxa"/>
            <w:tcBorders>
              <w:top w:val="nil"/>
              <w:left w:val="nil"/>
              <w:bottom w:val="single" w:sz="4" w:space="0" w:color="auto"/>
              <w:right w:val="single" w:sz="4" w:space="0" w:color="auto"/>
            </w:tcBorders>
            <w:vAlign w:val="center"/>
          </w:tcPr>
          <w:p w:rsidR="00170927" w:rsidRPr="00F735E1" w:rsidRDefault="00F735E1">
            <w:pPr>
              <w:widowControl/>
              <w:spacing w:line="240" w:lineRule="exact"/>
              <w:jc w:val="center"/>
              <w:rPr>
                <w:rFonts w:ascii="宋体" w:hAnsi="宋体" w:cs="宋体"/>
                <w:kern w:val="0"/>
                <w:sz w:val="18"/>
                <w:szCs w:val="18"/>
              </w:rPr>
            </w:pPr>
            <w:r w:rsidRPr="00F735E1">
              <w:rPr>
                <w:rFonts w:ascii="宋体" w:hAnsi="宋体" w:cs="宋体" w:hint="eastAsia"/>
                <w:kern w:val="0"/>
                <w:sz w:val="18"/>
                <w:szCs w:val="18"/>
              </w:rPr>
              <w:t>11月完成</w:t>
            </w:r>
          </w:p>
        </w:tc>
        <w:tc>
          <w:tcPr>
            <w:tcW w:w="56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7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307" w:type="dxa"/>
            <w:gridSpan w:val="2"/>
            <w:tcBorders>
              <w:top w:val="single" w:sz="4" w:space="0" w:color="auto"/>
              <w:left w:val="nil"/>
              <w:bottom w:val="single" w:sz="4" w:space="0" w:color="auto"/>
              <w:right w:val="single" w:sz="4" w:space="0" w:color="auto"/>
            </w:tcBorders>
            <w:vAlign w:val="center"/>
          </w:tcPr>
          <w:p w:rsidR="00170927" w:rsidRDefault="005D787A" w:rsidP="005D787A">
            <w:pPr>
              <w:widowControl/>
              <w:spacing w:line="240" w:lineRule="exact"/>
              <w:rPr>
                <w:rFonts w:ascii="宋体" w:hAnsi="宋体" w:cs="宋体"/>
                <w:kern w:val="0"/>
                <w:sz w:val="18"/>
                <w:szCs w:val="18"/>
              </w:rPr>
            </w:pPr>
            <w:r>
              <w:rPr>
                <w:rFonts w:ascii="宋体" w:hAnsi="宋体" w:cs="宋体" w:hint="eastAsia"/>
                <w:kern w:val="0"/>
                <w:sz w:val="18"/>
                <w:szCs w:val="18"/>
              </w:rPr>
              <w:t>因疫情影响，项目推后</w:t>
            </w:r>
          </w:p>
        </w:tc>
      </w:tr>
      <w:tr w:rsidR="00170927" w:rsidTr="005D787A">
        <w:trPr>
          <w:trHeight w:hRule="exact" w:val="30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5"/>
                <w:szCs w:val="15"/>
              </w:rPr>
            </w:pPr>
          </w:p>
        </w:tc>
        <w:tc>
          <w:tcPr>
            <w:tcW w:w="56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67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495"/>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20"/>
                <w:szCs w:val="20"/>
                <w:lang/>
              </w:rPr>
              <w:t>支付邮电费</w:t>
            </w:r>
          </w:p>
        </w:tc>
        <w:tc>
          <w:tcPr>
            <w:tcW w:w="1024" w:type="dxa"/>
            <w:tcBorders>
              <w:top w:val="nil"/>
              <w:left w:val="nil"/>
              <w:bottom w:val="single" w:sz="4" w:space="0" w:color="auto"/>
              <w:right w:val="single" w:sz="4" w:space="0" w:color="auto"/>
            </w:tcBorders>
            <w:vAlign w:val="center"/>
          </w:tcPr>
          <w:p w:rsidR="00170927" w:rsidRDefault="00072C5F" w:rsidP="00F735E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lang/>
              </w:rPr>
              <w:t>≦</w:t>
            </w:r>
            <w:r w:rsidR="00F735E1">
              <w:rPr>
                <w:rFonts w:ascii="宋体" w:hAnsi="宋体" w:cs="宋体" w:hint="eastAsia"/>
                <w:color w:val="000000"/>
                <w:kern w:val="0"/>
                <w:sz w:val="18"/>
                <w:szCs w:val="18"/>
                <w:lang/>
              </w:rPr>
              <w:t>16200</w:t>
            </w:r>
          </w:p>
        </w:tc>
        <w:tc>
          <w:tcPr>
            <w:tcW w:w="851" w:type="dxa"/>
            <w:tcBorders>
              <w:top w:val="nil"/>
              <w:left w:val="nil"/>
              <w:bottom w:val="single" w:sz="4" w:space="0" w:color="auto"/>
              <w:right w:val="single" w:sz="4" w:space="0" w:color="auto"/>
            </w:tcBorders>
            <w:vAlign w:val="center"/>
          </w:tcPr>
          <w:p w:rsidR="00170927" w:rsidRDefault="00F735E1">
            <w:pPr>
              <w:widowControl/>
              <w:spacing w:line="240" w:lineRule="exact"/>
              <w:jc w:val="center"/>
              <w:rPr>
                <w:rFonts w:ascii="宋体" w:hAnsi="宋体" w:cs="宋体"/>
                <w:kern w:val="0"/>
                <w:sz w:val="18"/>
                <w:szCs w:val="18"/>
              </w:rPr>
            </w:pPr>
            <w:r>
              <w:rPr>
                <w:rFonts w:ascii="宋体" w:hAnsi="宋体" w:cs="宋体" w:hint="eastAsia"/>
                <w:kern w:val="0"/>
                <w:sz w:val="18"/>
                <w:szCs w:val="18"/>
              </w:rPr>
              <w:t>14700</w:t>
            </w:r>
          </w:p>
        </w:tc>
        <w:tc>
          <w:tcPr>
            <w:tcW w:w="567" w:type="dxa"/>
            <w:gridSpan w:val="2"/>
            <w:tcBorders>
              <w:top w:val="nil"/>
              <w:left w:val="nil"/>
              <w:bottom w:val="single" w:sz="4" w:space="0" w:color="auto"/>
              <w:right w:val="single" w:sz="4" w:space="0" w:color="auto"/>
            </w:tcBorders>
            <w:vAlign w:val="center"/>
          </w:tcPr>
          <w:p w:rsidR="00170927" w:rsidRDefault="00F735E1">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77" w:type="dxa"/>
            <w:gridSpan w:val="2"/>
            <w:tcBorders>
              <w:top w:val="nil"/>
              <w:left w:val="nil"/>
              <w:bottom w:val="single" w:sz="4" w:space="0" w:color="auto"/>
              <w:right w:val="single" w:sz="4" w:space="0" w:color="auto"/>
            </w:tcBorders>
            <w:vAlign w:val="center"/>
          </w:tcPr>
          <w:p w:rsidR="00170927" w:rsidRDefault="00F735E1">
            <w:pPr>
              <w:widowControl/>
              <w:spacing w:line="240" w:lineRule="exact"/>
              <w:jc w:val="center"/>
              <w:rPr>
                <w:rFonts w:ascii="宋体" w:hAnsi="宋体" w:cs="宋体"/>
                <w:kern w:val="0"/>
                <w:sz w:val="18"/>
                <w:szCs w:val="18"/>
              </w:rPr>
            </w:pPr>
            <w:r>
              <w:rPr>
                <w:rFonts w:ascii="宋体" w:hAnsi="宋体" w:cs="宋体" w:hint="eastAsia"/>
                <w:kern w:val="0"/>
                <w:sz w:val="18"/>
                <w:szCs w:val="18"/>
              </w:rPr>
              <w:t>9.1</w:t>
            </w: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30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67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51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20"/>
                <w:szCs w:val="20"/>
                <w:lang/>
              </w:rPr>
              <w:t>促进我区经济可持续发展</w:t>
            </w:r>
          </w:p>
        </w:tc>
        <w:tc>
          <w:tcPr>
            <w:tcW w:w="1024"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优化营商环境</w:t>
            </w:r>
          </w:p>
        </w:tc>
        <w:tc>
          <w:tcPr>
            <w:tcW w:w="851" w:type="dxa"/>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已完成</w:t>
            </w:r>
          </w:p>
        </w:tc>
        <w:tc>
          <w:tcPr>
            <w:tcW w:w="56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67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30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67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22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67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30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办事效率</w:t>
            </w:r>
          </w:p>
        </w:tc>
        <w:tc>
          <w:tcPr>
            <w:tcW w:w="1024" w:type="dxa"/>
            <w:tcBorders>
              <w:top w:val="nil"/>
              <w:left w:val="nil"/>
              <w:bottom w:val="single" w:sz="4" w:space="0" w:color="auto"/>
              <w:right w:val="single" w:sz="4" w:space="0" w:color="auto"/>
            </w:tcBorders>
            <w:vAlign w:val="center"/>
          </w:tcPr>
          <w:p w:rsidR="00170927" w:rsidRDefault="00072C5F">
            <w:pPr>
              <w:widowControl/>
              <w:spacing w:line="240" w:lineRule="exact"/>
              <w:rPr>
                <w:rFonts w:ascii="宋体" w:hAnsi="宋体" w:cs="宋体"/>
                <w:kern w:val="0"/>
                <w:sz w:val="18"/>
                <w:szCs w:val="18"/>
              </w:rPr>
            </w:pPr>
            <w:r>
              <w:rPr>
                <w:rFonts w:ascii="宋体" w:hAnsi="宋体" w:cs="宋体" w:hint="eastAsia"/>
                <w:kern w:val="0"/>
                <w:sz w:val="18"/>
                <w:szCs w:val="18"/>
              </w:rPr>
              <w:t>确保业务正常</w:t>
            </w:r>
          </w:p>
        </w:tc>
        <w:tc>
          <w:tcPr>
            <w:tcW w:w="851" w:type="dxa"/>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已完成</w:t>
            </w:r>
          </w:p>
        </w:tc>
        <w:tc>
          <w:tcPr>
            <w:tcW w:w="56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67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30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67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237"/>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67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30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20"/>
                <w:szCs w:val="20"/>
                <w:lang/>
              </w:rPr>
              <w:t>节能减排</w:t>
            </w:r>
          </w:p>
        </w:tc>
        <w:tc>
          <w:tcPr>
            <w:tcW w:w="1024" w:type="dxa"/>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无纸化办公</w:t>
            </w:r>
          </w:p>
        </w:tc>
        <w:tc>
          <w:tcPr>
            <w:tcW w:w="851" w:type="dxa"/>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已完成</w:t>
            </w:r>
          </w:p>
        </w:tc>
        <w:tc>
          <w:tcPr>
            <w:tcW w:w="56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67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30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67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225"/>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67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322"/>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20"/>
                <w:szCs w:val="20"/>
                <w:lang/>
              </w:rPr>
              <w:t>统筹布局</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已完成</w:t>
            </w:r>
          </w:p>
        </w:tc>
        <w:tc>
          <w:tcPr>
            <w:tcW w:w="56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67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30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67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192"/>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67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30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服务对象满意</w:t>
            </w:r>
          </w:p>
        </w:tc>
        <w:tc>
          <w:tcPr>
            <w:tcW w:w="1024" w:type="dxa"/>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tc>
        <w:tc>
          <w:tcPr>
            <w:tcW w:w="851" w:type="dxa"/>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满意</w:t>
            </w:r>
          </w:p>
        </w:tc>
        <w:tc>
          <w:tcPr>
            <w:tcW w:w="56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7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300"/>
          <w:jc w:val="center"/>
        </w:trPr>
        <w:tc>
          <w:tcPr>
            <w:tcW w:w="588"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67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230"/>
          <w:jc w:val="center"/>
        </w:trPr>
        <w:tc>
          <w:tcPr>
            <w:tcW w:w="588" w:type="dxa"/>
            <w:vMerge/>
            <w:tcBorders>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974" w:type="dxa"/>
            <w:gridSpan w:val="3"/>
            <w:tcBorders>
              <w:top w:val="single" w:sz="4" w:space="0" w:color="auto"/>
              <w:left w:val="nil"/>
              <w:bottom w:val="single" w:sz="4" w:space="0" w:color="auto"/>
              <w:right w:val="single" w:sz="4" w:space="0" w:color="auto"/>
            </w:tcBorders>
            <w:vAlign w:val="center"/>
          </w:tcPr>
          <w:p w:rsidR="00170927" w:rsidRDefault="00072C5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24"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677" w:type="dxa"/>
            <w:gridSpan w:val="2"/>
            <w:tcBorders>
              <w:top w:val="nil"/>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r w:rsidR="00170927" w:rsidTr="005D787A">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170927" w:rsidRDefault="00072C5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170927" w:rsidRDefault="00072C5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677" w:type="dxa"/>
            <w:gridSpan w:val="2"/>
            <w:tcBorders>
              <w:top w:val="nil"/>
              <w:left w:val="nil"/>
              <w:bottom w:val="single" w:sz="4" w:space="0" w:color="auto"/>
              <w:right w:val="single" w:sz="4" w:space="0" w:color="auto"/>
            </w:tcBorders>
            <w:vAlign w:val="center"/>
          </w:tcPr>
          <w:p w:rsidR="00170927" w:rsidRDefault="005D787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98.1</w:t>
            </w:r>
          </w:p>
        </w:tc>
        <w:tc>
          <w:tcPr>
            <w:tcW w:w="1307" w:type="dxa"/>
            <w:gridSpan w:val="2"/>
            <w:tcBorders>
              <w:top w:val="single" w:sz="4" w:space="0" w:color="auto"/>
              <w:left w:val="nil"/>
              <w:bottom w:val="single" w:sz="4" w:space="0" w:color="auto"/>
              <w:right w:val="single" w:sz="4" w:space="0" w:color="auto"/>
            </w:tcBorders>
            <w:vAlign w:val="center"/>
          </w:tcPr>
          <w:p w:rsidR="00170927" w:rsidRDefault="00170927">
            <w:pPr>
              <w:widowControl/>
              <w:spacing w:line="240" w:lineRule="exact"/>
              <w:jc w:val="center"/>
              <w:rPr>
                <w:rFonts w:ascii="宋体" w:hAnsi="宋体" w:cs="宋体"/>
                <w:kern w:val="0"/>
                <w:sz w:val="18"/>
                <w:szCs w:val="18"/>
              </w:rPr>
            </w:pPr>
          </w:p>
        </w:tc>
      </w:tr>
    </w:tbl>
    <w:p w:rsidR="00170927" w:rsidRDefault="00170927">
      <w:pPr>
        <w:rPr>
          <w:rFonts w:ascii="黑体" w:eastAsia="黑体" w:hAnsi="黑体"/>
        </w:rPr>
        <w:sectPr w:rsidR="00170927">
          <w:footerReference w:type="default" r:id="rId8"/>
          <w:pgSz w:w="11906" w:h="16838"/>
          <w:pgMar w:top="1928" w:right="1531" w:bottom="1701" w:left="1531" w:header="737" w:footer="851" w:gutter="0"/>
          <w:cols w:space="720"/>
          <w:docGrid w:type="lines" w:linePitch="408"/>
        </w:sectPr>
      </w:pPr>
    </w:p>
    <w:p w:rsidR="00170927" w:rsidRDefault="00A01004">
      <w:pPr>
        <w:widowControl/>
        <w:spacing w:line="560" w:lineRule="exact"/>
        <w:jc w:val="center"/>
        <w:rPr>
          <w:rFonts w:ascii="宋体" w:hAnsi="宋体" w:cs="宋体"/>
          <w:b/>
          <w:bCs/>
          <w:kern w:val="0"/>
          <w:sz w:val="44"/>
          <w:szCs w:val="44"/>
        </w:rPr>
      </w:pPr>
      <w:r>
        <w:rPr>
          <w:rFonts w:ascii="宋体" w:hAnsi="宋体" w:cs="宋体" w:hint="eastAsia"/>
          <w:b/>
          <w:bCs/>
          <w:kern w:val="0"/>
          <w:sz w:val="44"/>
          <w:szCs w:val="44"/>
        </w:rPr>
        <w:lastRenderedPageBreak/>
        <w:t>邮电费</w:t>
      </w:r>
      <w:r w:rsidR="00072C5F">
        <w:rPr>
          <w:rFonts w:ascii="宋体" w:hAnsi="宋体" w:cs="宋体" w:hint="eastAsia"/>
          <w:b/>
          <w:bCs/>
          <w:kern w:val="0"/>
          <w:sz w:val="44"/>
          <w:szCs w:val="44"/>
        </w:rPr>
        <w:t>项目支出绩效评价报告</w:t>
      </w:r>
    </w:p>
    <w:p w:rsidR="00170927" w:rsidRPr="00A01004" w:rsidRDefault="00170927">
      <w:pPr>
        <w:spacing w:line="560" w:lineRule="exact"/>
        <w:rPr>
          <w:rFonts w:ascii="仿宋" w:eastAsia="仿宋" w:hAnsi="仿宋"/>
          <w:sz w:val="32"/>
          <w:szCs w:val="32"/>
        </w:rPr>
      </w:pPr>
    </w:p>
    <w:p w:rsidR="00170927" w:rsidRPr="00A01004" w:rsidRDefault="00072C5F">
      <w:pPr>
        <w:spacing w:line="580" w:lineRule="exact"/>
        <w:ind w:firstLineChars="200" w:firstLine="640"/>
        <w:rPr>
          <w:rFonts w:ascii="仿宋" w:eastAsia="仿宋" w:hAnsi="仿宋"/>
          <w:sz w:val="32"/>
          <w:szCs w:val="32"/>
        </w:rPr>
      </w:pPr>
      <w:r w:rsidRPr="00A01004">
        <w:rPr>
          <w:rFonts w:ascii="仿宋" w:eastAsia="仿宋" w:hAnsi="仿宋" w:hint="eastAsia"/>
          <w:sz w:val="32"/>
          <w:szCs w:val="32"/>
        </w:rPr>
        <w:t>一、基本情况</w:t>
      </w:r>
    </w:p>
    <w:p w:rsidR="00170927" w:rsidRPr="00A01004" w:rsidRDefault="00072C5F">
      <w:pPr>
        <w:pStyle w:val="a7"/>
        <w:widowControl/>
        <w:shd w:val="clear" w:color="auto" w:fill="FFFFFF"/>
        <w:spacing w:beforeAutospacing="0" w:afterAutospacing="0" w:line="600" w:lineRule="exact"/>
        <w:ind w:firstLineChars="200" w:firstLine="640"/>
        <w:rPr>
          <w:rFonts w:ascii="仿宋" w:eastAsia="仿宋" w:hAnsi="仿宋" w:cs="仿宋_GB2312"/>
          <w:color w:val="191919"/>
          <w:sz w:val="32"/>
        </w:rPr>
      </w:pPr>
      <w:r w:rsidRPr="00A01004">
        <w:rPr>
          <w:rFonts w:ascii="仿宋" w:eastAsia="仿宋" w:hAnsi="仿宋" w:hint="eastAsia"/>
          <w:kern w:val="2"/>
          <w:sz w:val="32"/>
          <w:szCs w:val="32"/>
        </w:rPr>
        <w:t>（一）项目概况。</w:t>
      </w:r>
      <w:r w:rsidRPr="00A01004">
        <w:rPr>
          <w:rStyle w:val="a9"/>
          <w:rFonts w:ascii="仿宋" w:eastAsia="仿宋" w:hAnsi="仿宋" w:cs="仿宋_GB2312" w:hint="eastAsia"/>
          <w:b w:val="0"/>
          <w:color w:val="191919"/>
          <w:sz w:val="32"/>
          <w:szCs w:val="30"/>
          <w:shd w:val="clear" w:color="auto" w:fill="FFFFFF"/>
        </w:rPr>
        <w:t>全新自然资源管理和全域国土空间治理</w:t>
      </w:r>
      <w:r w:rsidRPr="00A01004">
        <w:rPr>
          <w:rFonts w:ascii="仿宋" w:eastAsia="仿宋" w:hAnsi="仿宋" w:cs="仿宋_GB2312" w:hint="eastAsia"/>
          <w:color w:val="191919"/>
          <w:sz w:val="32"/>
          <w:shd w:val="clear" w:color="auto" w:fill="FFFFFF"/>
        </w:rPr>
        <w:t>的时代挑战与信息化使命和机遇自然资源部被赋予统一行使全民所有自然资源资产所有者职责、统一行使所有国土空间用途管制和生态保护修复职责，着力解决自然资源所有者不到位、空间规划重叠等问题。</w:t>
      </w:r>
    </w:p>
    <w:p w:rsidR="00170927" w:rsidRPr="00A01004" w:rsidRDefault="00072C5F">
      <w:pPr>
        <w:pStyle w:val="a7"/>
        <w:widowControl/>
        <w:shd w:val="clear" w:color="auto" w:fill="FFFFFF"/>
        <w:spacing w:beforeAutospacing="0" w:afterAutospacing="0" w:line="600" w:lineRule="exact"/>
        <w:ind w:firstLineChars="200" w:firstLine="640"/>
        <w:rPr>
          <w:rFonts w:ascii="仿宋" w:eastAsia="仿宋" w:hAnsi="仿宋" w:cs="仿宋_GB2312"/>
          <w:color w:val="191919"/>
          <w:sz w:val="32"/>
        </w:rPr>
      </w:pPr>
      <w:r w:rsidRPr="00A01004">
        <w:rPr>
          <w:rFonts w:ascii="仿宋" w:eastAsia="仿宋" w:hAnsi="仿宋" w:cs="仿宋_GB2312" w:hint="eastAsia"/>
          <w:color w:val="191919"/>
          <w:sz w:val="32"/>
          <w:shd w:val="clear" w:color="auto" w:fill="FFFFFF"/>
        </w:rPr>
        <w:t>这项新使命是一个系统工程，必须按照地球系统科学理论，</w:t>
      </w:r>
      <w:r w:rsidRPr="00A01004">
        <w:rPr>
          <w:rFonts w:ascii="仿宋_GB2312" w:eastAsia="仿宋" w:hAnsi="仿宋_GB2312" w:cs="仿宋_GB2312" w:hint="eastAsia"/>
          <w:color w:val="191919"/>
          <w:sz w:val="32"/>
          <w:shd w:val="clear" w:color="auto" w:fill="FFFFFF"/>
        </w:rPr>
        <w:t> </w:t>
      </w:r>
      <w:r w:rsidRPr="00A01004">
        <w:rPr>
          <w:rStyle w:val="a9"/>
          <w:rFonts w:ascii="仿宋" w:eastAsia="仿宋" w:hAnsi="仿宋" w:cs="仿宋_GB2312" w:hint="eastAsia"/>
          <w:b w:val="0"/>
          <w:color w:val="191919"/>
          <w:sz w:val="32"/>
          <w:shd w:val="clear" w:color="auto" w:fill="FFFFFF"/>
        </w:rPr>
        <w:t>树立“山、水、林、田、湖、草是生命共同体”的全新自然资源管理理念，</w:t>
      </w:r>
      <w:r w:rsidRPr="00A01004">
        <w:rPr>
          <w:rFonts w:ascii="仿宋" w:eastAsia="仿宋" w:hAnsi="仿宋" w:cs="仿宋_GB2312" w:hint="eastAsia"/>
          <w:color w:val="191919"/>
          <w:sz w:val="32"/>
          <w:shd w:val="clear" w:color="auto" w:fill="FFFFFF"/>
        </w:rPr>
        <w:t>坚</w:t>
      </w:r>
      <w:r w:rsidRPr="00A01004">
        <w:rPr>
          <w:rFonts w:ascii="仿宋_GB2312" w:eastAsia="仿宋" w:hAnsi="仿宋_GB2312" w:cs="仿宋_GB2312" w:hint="eastAsia"/>
          <w:color w:val="191919"/>
          <w:sz w:val="32"/>
          <w:shd w:val="clear" w:color="auto" w:fill="FFFFFF"/>
        </w:rPr>
        <w:t> </w:t>
      </w:r>
      <w:r w:rsidRPr="00A01004">
        <w:rPr>
          <w:rFonts w:ascii="仿宋" w:eastAsia="仿宋" w:hAnsi="仿宋" w:cs="仿宋_GB2312" w:hint="eastAsia"/>
          <w:color w:val="191919"/>
          <w:sz w:val="32"/>
          <w:shd w:val="clear" w:color="auto" w:fill="FFFFFF"/>
        </w:rPr>
        <w:t>持</w:t>
      </w:r>
      <w:r w:rsidRPr="00A01004">
        <w:rPr>
          <w:rStyle w:val="a9"/>
          <w:rFonts w:ascii="仿宋" w:eastAsia="仿宋" w:hAnsi="仿宋" w:cs="仿宋_GB2312" w:hint="eastAsia"/>
          <w:b w:val="0"/>
          <w:color w:val="191919"/>
          <w:sz w:val="32"/>
          <w:shd w:val="clear" w:color="auto" w:fill="FFFFFF"/>
        </w:rPr>
        <w:t>节约优先、保护优先、自然恢复为主</w:t>
      </w:r>
      <w:r w:rsidRPr="00A01004">
        <w:rPr>
          <w:rFonts w:ascii="仿宋" w:eastAsia="仿宋" w:hAnsi="仿宋" w:cs="仿宋_GB2312" w:hint="eastAsia"/>
          <w:color w:val="191919"/>
          <w:sz w:val="32"/>
          <w:shd w:val="clear" w:color="auto" w:fill="FFFFFF"/>
        </w:rPr>
        <w:t>的全域治理方针，优化国土空间开发格局，强化国土空间用途管制，需要政府各部门、企事业单位、社会公众等社会各界共同参与。</w:t>
      </w:r>
    </w:p>
    <w:p w:rsidR="00170927" w:rsidRPr="00A01004" w:rsidRDefault="00072C5F">
      <w:pPr>
        <w:pStyle w:val="a7"/>
        <w:widowControl/>
        <w:shd w:val="clear" w:color="auto" w:fill="FFFFFF"/>
        <w:spacing w:beforeAutospacing="0" w:afterAutospacing="0" w:line="600" w:lineRule="exact"/>
        <w:ind w:firstLineChars="200" w:firstLine="640"/>
        <w:rPr>
          <w:rFonts w:ascii="仿宋" w:eastAsia="仿宋" w:hAnsi="仿宋" w:cs="仿宋_GB2312"/>
          <w:color w:val="191919"/>
          <w:sz w:val="32"/>
        </w:rPr>
      </w:pPr>
      <w:r w:rsidRPr="00A01004">
        <w:rPr>
          <w:rFonts w:ascii="仿宋" w:eastAsia="仿宋" w:hAnsi="仿宋" w:cs="仿宋_GB2312" w:hint="eastAsia"/>
          <w:color w:val="191919"/>
          <w:sz w:val="32"/>
          <w:shd w:val="clear" w:color="auto" w:fill="FFFFFF"/>
        </w:rPr>
        <w:t>当前，行使“两统一”职责面临着底数不清、不实、不全，空间管制规则不统一甚至冲突，部门间协同不够、监管不力，群众办事难、监督难等问题，</w:t>
      </w:r>
      <w:r w:rsidRPr="00A01004">
        <w:rPr>
          <w:rFonts w:ascii="仿宋_GB2312" w:eastAsia="仿宋" w:hAnsi="仿宋_GB2312" w:cs="仿宋_GB2312" w:hint="eastAsia"/>
          <w:color w:val="191919"/>
          <w:sz w:val="32"/>
          <w:shd w:val="clear" w:color="auto" w:fill="FFFFFF"/>
        </w:rPr>
        <w:t> </w:t>
      </w:r>
      <w:r w:rsidRPr="00A01004">
        <w:rPr>
          <w:rStyle w:val="a9"/>
          <w:rFonts w:ascii="仿宋" w:eastAsia="仿宋" w:hAnsi="仿宋" w:cs="仿宋_GB2312" w:hint="eastAsia"/>
          <w:b w:val="0"/>
          <w:color w:val="191919"/>
          <w:sz w:val="32"/>
          <w:shd w:val="clear" w:color="auto" w:fill="FFFFFF"/>
        </w:rPr>
        <w:t>全新的自然资源管理和全域的国土空间治理面临巨大的挑战。</w:t>
      </w:r>
    </w:p>
    <w:p w:rsidR="00170927" w:rsidRPr="00A01004" w:rsidRDefault="00072C5F">
      <w:pPr>
        <w:pStyle w:val="a7"/>
        <w:widowControl/>
        <w:shd w:val="clear" w:color="auto" w:fill="FFFFFF"/>
        <w:spacing w:beforeAutospacing="0" w:afterAutospacing="0" w:line="600" w:lineRule="exact"/>
        <w:ind w:firstLineChars="200" w:firstLine="640"/>
        <w:rPr>
          <w:rFonts w:ascii="仿宋" w:eastAsia="仿宋" w:hAnsi="仿宋" w:cs="仿宋_GB2312"/>
          <w:color w:val="191919"/>
          <w:sz w:val="32"/>
        </w:rPr>
      </w:pPr>
      <w:r w:rsidRPr="00A01004">
        <w:rPr>
          <w:rFonts w:ascii="仿宋" w:eastAsia="仿宋" w:hAnsi="仿宋" w:cs="仿宋_GB2312" w:hint="eastAsia"/>
          <w:color w:val="191919"/>
          <w:sz w:val="32"/>
          <w:shd w:val="clear" w:color="auto" w:fill="FFFFFF"/>
        </w:rPr>
        <w:t>中共十九届四中全会作出推进国家治理体系和治理能力现代化的重大部署。信息是国家治理的重要依据，以信息化推进国家治理体系和治理能力现代化，更好地运用信息化手段感知</w:t>
      </w:r>
      <w:r w:rsidRPr="00A01004">
        <w:rPr>
          <w:rFonts w:ascii="仿宋" w:eastAsia="仿宋" w:hAnsi="仿宋" w:cs="仿宋_GB2312" w:hint="eastAsia"/>
          <w:color w:val="191919"/>
          <w:sz w:val="32"/>
          <w:shd w:val="clear" w:color="auto" w:fill="FFFFFF"/>
        </w:rPr>
        <w:lastRenderedPageBreak/>
        <w:t>社会态势、畅通沟通渠道、辅助科学决策，已经成为社会共识。</w:t>
      </w:r>
      <w:r w:rsidRPr="00A01004">
        <w:rPr>
          <w:rFonts w:ascii="仿宋_GB2312" w:eastAsia="仿宋" w:hAnsi="仿宋_GB2312" w:cs="仿宋_GB2312" w:hint="eastAsia"/>
          <w:color w:val="191919"/>
          <w:sz w:val="32"/>
          <w:shd w:val="clear" w:color="auto" w:fill="FFFFFF"/>
        </w:rPr>
        <w:t> </w:t>
      </w:r>
      <w:r w:rsidRPr="00A01004">
        <w:rPr>
          <w:rStyle w:val="a9"/>
          <w:rFonts w:ascii="仿宋" w:eastAsia="仿宋" w:hAnsi="仿宋" w:cs="仿宋_GB2312" w:hint="eastAsia"/>
          <w:b w:val="0"/>
          <w:color w:val="191919"/>
          <w:sz w:val="32"/>
          <w:shd w:val="clear" w:color="auto" w:fill="FFFFFF"/>
        </w:rPr>
        <w:t>利用信息化手段支撑“两统一”职责的行使，成为自然资源信息化建设的新使命、新要求。</w:t>
      </w:r>
    </w:p>
    <w:p w:rsidR="00170927" w:rsidRPr="00A01004" w:rsidRDefault="00072C5F">
      <w:pPr>
        <w:pStyle w:val="a7"/>
        <w:widowControl/>
        <w:shd w:val="clear" w:color="auto" w:fill="FFFFFF"/>
        <w:spacing w:beforeAutospacing="0" w:afterAutospacing="0" w:line="600" w:lineRule="exact"/>
        <w:ind w:firstLineChars="200" w:firstLine="640"/>
        <w:rPr>
          <w:rFonts w:ascii="仿宋" w:eastAsia="仿宋" w:hAnsi="仿宋" w:cs="仿宋_GB2312"/>
          <w:color w:val="191919"/>
        </w:rPr>
      </w:pPr>
      <w:r w:rsidRPr="00A01004">
        <w:rPr>
          <w:rFonts w:ascii="仿宋" w:eastAsia="仿宋" w:hAnsi="仿宋" w:cs="仿宋_GB2312" w:hint="eastAsia"/>
          <w:color w:val="191919"/>
          <w:sz w:val="32"/>
          <w:shd w:val="clear" w:color="auto" w:fill="FFFFFF"/>
        </w:rPr>
        <w:t>当前，新一代信息技术的发</w:t>
      </w:r>
      <w:r w:rsidRPr="00A01004">
        <w:rPr>
          <w:rFonts w:ascii="仿宋" w:eastAsia="仿宋" w:hAnsi="仿宋" w:cs="仿宋_GB2312" w:hint="eastAsia"/>
          <w:color w:val="191919"/>
          <w:sz w:val="32"/>
          <w:shd w:val="clear" w:color="auto" w:fill="FFFFFF"/>
        </w:rPr>
        <w:t>展为</w:t>
      </w:r>
      <w:r w:rsidRPr="00A01004">
        <w:rPr>
          <w:rFonts w:ascii="仿宋_GB2312" w:eastAsia="仿宋" w:hAnsi="仿宋_GB2312" w:cs="仿宋_GB2312" w:hint="eastAsia"/>
          <w:color w:val="191919"/>
          <w:sz w:val="32"/>
          <w:shd w:val="clear" w:color="auto" w:fill="FFFFFF"/>
        </w:rPr>
        <w:t> </w:t>
      </w:r>
      <w:r w:rsidRPr="00A01004">
        <w:rPr>
          <w:rStyle w:val="a9"/>
          <w:rFonts w:ascii="仿宋" w:eastAsia="仿宋" w:hAnsi="仿宋" w:cs="仿宋_GB2312" w:hint="eastAsia"/>
          <w:b w:val="0"/>
          <w:color w:val="191919"/>
          <w:sz w:val="32"/>
          <w:shd w:val="clear" w:color="auto" w:fill="FFFFFF"/>
        </w:rPr>
        <w:t>自然资源信息化</w:t>
      </w:r>
      <w:r w:rsidRPr="00A01004">
        <w:rPr>
          <w:rFonts w:ascii="仿宋" w:eastAsia="仿宋" w:hAnsi="仿宋" w:cs="仿宋_GB2312" w:hint="eastAsia"/>
          <w:color w:val="191919"/>
          <w:sz w:val="32"/>
          <w:shd w:val="clear" w:color="auto" w:fill="FFFFFF"/>
        </w:rPr>
        <w:t>提供了重要机遇。对地观测与定位技术为自然资源和国土空间动态监测提供了先进的感知手段，互联网与移动互联网，已经成为自然资源管理创新发展的新领域、新平台、新渠道，云计算、大数据、人工智能等技术的快速发展，推动包括自然资源管理和国土空间治理在内的社会各领域向数字化、网络化、智能化加速</w:t>
      </w:r>
      <w:r w:rsidRPr="00A01004">
        <w:rPr>
          <w:rFonts w:ascii="仿宋" w:eastAsia="仿宋" w:hAnsi="仿宋" w:cs="仿宋_GB2312" w:hint="eastAsia"/>
          <w:color w:val="191919"/>
          <w:sz w:val="32"/>
          <w:szCs w:val="32"/>
          <w:shd w:val="clear" w:color="auto" w:fill="FFFFFF"/>
        </w:rPr>
        <w:t>跃</w:t>
      </w:r>
      <w:r w:rsidRPr="00A01004">
        <w:rPr>
          <w:rFonts w:ascii="仿宋" w:eastAsia="仿宋" w:hAnsi="仿宋" w:cs="仿宋_GB2312" w:hint="eastAsia"/>
          <w:color w:val="191919"/>
          <w:sz w:val="32"/>
          <w:szCs w:val="32"/>
          <w:shd w:val="clear" w:color="auto" w:fill="FFFFFF"/>
        </w:rPr>
        <w:t>升。</w:t>
      </w:r>
    </w:p>
    <w:p w:rsidR="00170927" w:rsidRPr="00A01004" w:rsidRDefault="00072C5F">
      <w:pPr>
        <w:spacing w:line="580" w:lineRule="exact"/>
        <w:ind w:firstLineChars="200" w:firstLine="640"/>
        <w:rPr>
          <w:rFonts w:ascii="仿宋" w:eastAsia="仿宋" w:hAnsi="仿宋"/>
          <w:sz w:val="32"/>
          <w:szCs w:val="32"/>
        </w:rPr>
      </w:pPr>
      <w:r w:rsidRPr="00A01004">
        <w:rPr>
          <w:rFonts w:ascii="仿宋" w:eastAsia="仿宋" w:hAnsi="仿宋" w:hint="eastAsia"/>
          <w:sz w:val="32"/>
          <w:szCs w:val="32"/>
        </w:rPr>
        <w:t>按照工作要求及年初预算</w:t>
      </w:r>
      <w:r w:rsidRPr="00A01004">
        <w:rPr>
          <w:rFonts w:ascii="仿宋" w:eastAsia="仿宋" w:hAnsi="仿宋" w:hint="eastAsia"/>
          <w:sz w:val="32"/>
          <w:szCs w:val="32"/>
        </w:rPr>
        <w:t>14700</w:t>
      </w:r>
      <w:r w:rsidRPr="00A01004">
        <w:rPr>
          <w:rFonts w:ascii="仿宋" w:eastAsia="仿宋" w:hAnsi="仿宋" w:hint="eastAsia"/>
          <w:sz w:val="32"/>
          <w:szCs w:val="32"/>
        </w:rPr>
        <w:t>元，已于</w:t>
      </w:r>
      <w:r w:rsidRPr="00A01004">
        <w:rPr>
          <w:rFonts w:ascii="仿宋" w:eastAsia="仿宋" w:hAnsi="仿宋" w:cs="仿宋" w:hint="eastAsia"/>
          <w:color w:val="000000"/>
          <w:sz w:val="32"/>
          <w:szCs w:val="32"/>
          <w:shd w:val="clear" w:color="auto" w:fill="FFFFFF"/>
        </w:rPr>
        <w:t>中国联合网络通信网络有限公司乐亭县分公司</w:t>
      </w:r>
      <w:r w:rsidRPr="00A01004">
        <w:rPr>
          <w:rFonts w:ascii="仿宋" w:eastAsia="仿宋" w:hAnsi="仿宋" w:cs="仿宋" w:hint="eastAsia"/>
          <w:color w:val="000000"/>
          <w:sz w:val="32"/>
          <w:szCs w:val="32"/>
          <w:shd w:val="clear" w:color="auto" w:fill="FFFFFF"/>
        </w:rPr>
        <w:t>签订合同。</w:t>
      </w:r>
      <w:r w:rsidRPr="00A01004">
        <w:rPr>
          <w:rFonts w:ascii="仿宋" w:eastAsia="仿宋" w:hAnsi="仿宋" w:hint="eastAsia"/>
          <w:sz w:val="32"/>
          <w:szCs w:val="32"/>
        </w:rPr>
        <w:t xml:space="preserve"> </w:t>
      </w:r>
      <w:r w:rsidRPr="00A01004">
        <w:rPr>
          <w:rFonts w:ascii="仿宋" w:eastAsia="仿宋" w:hAnsi="仿宋" w:hint="eastAsia"/>
          <w:sz w:val="32"/>
          <w:szCs w:val="32"/>
        </w:rPr>
        <w:t>进行展馆互联网光纤安装、审批大厅规划管理系统数字化线路租赁，政务网外网费用的使用，共计</w:t>
      </w:r>
      <w:r w:rsidRPr="00A01004">
        <w:rPr>
          <w:rFonts w:ascii="仿宋" w:eastAsia="仿宋" w:hAnsi="仿宋" w:hint="eastAsia"/>
          <w:sz w:val="32"/>
          <w:szCs w:val="32"/>
        </w:rPr>
        <w:t>14700</w:t>
      </w:r>
      <w:r w:rsidRPr="00A01004">
        <w:rPr>
          <w:rFonts w:ascii="仿宋" w:eastAsia="仿宋" w:hAnsi="仿宋" w:hint="eastAsia"/>
          <w:sz w:val="32"/>
          <w:szCs w:val="32"/>
        </w:rPr>
        <w:t>元。</w:t>
      </w:r>
    </w:p>
    <w:p w:rsidR="00170927" w:rsidRPr="00A01004" w:rsidRDefault="00072C5F">
      <w:pPr>
        <w:spacing w:line="580" w:lineRule="exact"/>
        <w:ind w:firstLine="630"/>
        <w:rPr>
          <w:rFonts w:ascii="仿宋" w:eastAsia="仿宋" w:hAnsi="仿宋"/>
          <w:sz w:val="32"/>
          <w:szCs w:val="32"/>
        </w:rPr>
      </w:pPr>
      <w:r w:rsidRPr="00A01004">
        <w:rPr>
          <w:rFonts w:ascii="仿宋" w:eastAsia="仿宋" w:hAnsi="仿宋" w:hint="eastAsia"/>
          <w:sz w:val="32"/>
          <w:szCs w:val="32"/>
        </w:rPr>
        <w:t>（二）项目绩效目标。</w:t>
      </w:r>
      <w:r w:rsidRPr="00A01004">
        <w:rPr>
          <w:rFonts w:ascii="仿宋" w:eastAsia="仿宋" w:hAnsi="仿宋" w:cs="仿宋" w:hint="eastAsia"/>
          <w:sz w:val="32"/>
          <w:szCs w:val="32"/>
        </w:rPr>
        <w:t>按照党中央、国务院《关于建立国土空间规划体系并监督实施的若干意见》、要求和市委、市政府批示、指示精神，完成我区</w:t>
      </w:r>
      <w:r w:rsidRPr="00A01004">
        <w:rPr>
          <w:rFonts w:ascii="仿宋" w:eastAsia="仿宋" w:hAnsi="仿宋" w:cs="仿宋" w:hint="eastAsia"/>
          <w:sz w:val="32"/>
          <w:szCs w:val="32"/>
        </w:rPr>
        <w:t>展馆日常工作、规管系统及工程建设项目联合审批系统正常运行</w:t>
      </w:r>
      <w:r w:rsidRPr="00A01004">
        <w:rPr>
          <w:rFonts w:ascii="仿宋" w:eastAsia="仿宋" w:hAnsi="仿宋" w:cs="仿宋" w:hint="eastAsia"/>
          <w:sz w:val="32"/>
          <w:szCs w:val="32"/>
        </w:rPr>
        <w:t>。</w:t>
      </w:r>
    </w:p>
    <w:p w:rsidR="00170927" w:rsidRPr="00A01004" w:rsidRDefault="00072C5F">
      <w:pPr>
        <w:spacing w:line="600" w:lineRule="exact"/>
        <w:ind w:firstLineChars="200" w:firstLine="640"/>
        <w:rPr>
          <w:rFonts w:ascii="仿宋" w:eastAsia="仿宋" w:hAnsi="仿宋"/>
          <w:sz w:val="32"/>
          <w:szCs w:val="32"/>
        </w:rPr>
      </w:pPr>
      <w:r w:rsidRPr="00A01004">
        <w:rPr>
          <w:rFonts w:ascii="仿宋" w:eastAsia="仿宋" w:hAnsi="仿宋" w:hint="eastAsia"/>
          <w:sz w:val="32"/>
          <w:szCs w:val="32"/>
        </w:rPr>
        <w:t>二、绩效评价工作开展情况及评价结论</w:t>
      </w:r>
    </w:p>
    <w:p w:rsidR="00170927" w:rsidRPr="00A01004" w:rsidRDefault="00072C5F">
      <w:pPr>
        <w:spacing w:line="580" w:lineRule="exact"/>
        <w:ind w:firstLineChars="200" w:firstLine="640"/>
        <w:jc w:val="left"/>
        <w:rPr>
          <w:rFonts w:ascii="仿宋" w:eastAsia="仿宋" w:hAnsi="仿宋"/>
          <w:sz w:val="32"/>
          <w:szCs w:val="32"/>
        </w:rPr>
      </w:pPr>
      <w:r w:rsidRPr="00A01004">
        <w:rPr>
          <w:rFonts w:ascii="仿宋" w:eastAsia="仿宋" w:hAnsi="仿宋" w:hint="eastAsia"/>
          <w:sz w:val="32"/>
          <w:szCs w:val="32"/>
        </w:rPr>
        <w:t>为顺利执行年初预算，保质保量完成</w:t>
      </w:r>
      <w:r w:rsidRPr="00A01004">
        <w:rPr>
          <w:rFonts w:ascii="仿宋" w:eastAsia="仿宋" w:hAnsi="仿宋" w:hint="eastAsia"/>
          <w:sz w:val="32"/>
          <w:szCs w:val="32"/>
        </w:rPr>
        <w:t>展馆互联网光纤、审批大厅规划管理系统数字线路租赁费用，政务网外网等</w:t>
      </w:r>
      <w:r w:rsidRPr="00A01004">
        <w:rPr>
          <w:rFonts w:ascii="仿宋" w:eastAsia="仿宋" w:hAnsi="仿宋" w:hint="eastAsia"/>
          <w:sz w:val="32"/>
          <w:szCs w:val="32"/>
        </w:rPr>
        <w:t>按照相</w:t>
      </w:r>
      <w:r w:rsidRPr="00A01004">
        <w:rPr>
          <w:rFonts w:ascii="仿宋" w:eastAsia="仿宋" w:hAnsi="仿宋" w:hint="eastAsia"/>
          <w:sz w:val="32"/>
          <w:szCs w:val="32"/>
        </w:rPr>
        <w:lastRenderedPageBreak/>
        <w:t>关要求，对相关项目进行绩效评价。分别对数量指标、质</w:t>
      </w:r>
      <w:r w:rsidRPr="00A01004">
        <w:rPr>
          <w:rFonts w:ascii="仿宋" w:eastAsia="仿宋" w:hAnsi="仿宋" w:hint="eastAsia"/>
          <w:sz w:val="32"/>
          <w:szCs w:val="32"/>
        </w:rPr>
        <w:t>量指标、时效指标、成本指标、经济效益指标、生态效益指标、可持续影响指标等指标进行了评价，均已完成年度指标值。</w:t>
      </w:r>
    </w:p>
    <w:p w:rsidR="00170927" w:rsidRPr="00A01004" w:rsidRDefault="00072C5F">
      <w:pPr>
        <w:spacing w:line="600" w:lineRule="exact"/>
        <w:ind w:firstLineChars="200" w:firstLine="640"/>
        <w:rPr>
          <w:rFonts w:ascii="仿宋" w:eastAsia="仿宋" w:hAnsi="仿宋"/>
          <w:sz w:val="32"/>
          <w:szCs w:val="32"/>
        </w:rPr>
      </w:pPr>
      <w:r w:rsidRPr="00A01004">
        <w:rPr>
          <w:rFonts w:ascii="仿宋" w:eastAsia="仿宋" w:hAnsi="仿宋" w:hint="eastAsia"/>
          <w:sz w:val="32"/>
          <w:szCs w:val="32"/>
        </w:rPr>
        <w:t>三、</w:t>
      </w:r>
      <w:r w:rsidRPr="00A01004">
        <w:rPr>
          <w:rFonts w:ascii="仿宋" w:eastAsia="仿宋" w:hAnsi="仿宋" w:hint="eastAsia"/>
          <w:sz w:val="32"/>
          <w:szCs w:val="32"/>
        </w:rPr>
        <w:t>绩效评价指标分析</w:t>
      </w:r>
    </w:p>
    <w:p w:rsidR="00170927" w:rsidRPr="00A01004" w:rsidRDefault="00072C5F">
      <w:pPr>
        <w:spacing w:line="600" w:lineRule="exact"/>
        <w:ind w:firstLineChars="200" w:firstLine="640"/>
        <w:outlineLvl w:val="0"/>
        <w:rPr>
          <w:rFonts w:ascii="仿宋" w:eastAsia="仿宋" w:hAnsi="仿宋"/>
          <w:sz w:val="32"/>
          <w:szCs w:val="32"/>
        </w:rPr>
      </w:pPr>
      <w:r w:rsidRPr="00A01004">
        <w:rPr>
          <w:rFonts w:ascii="仿宋" w:eastAsia="仿宋" w:hAnsi="仿宋" w:hint="eastAsia"/>
          <w:sz w:val="32"/>
          <w:szCs w:val="32"/>
        </w:rPr>
        <w:t>通过履行政府采购程序，确定</w:t>
      </w:r>
      <w:r w:rsidRPr="00A01004">
        <w:rPr>
          <w:rFonts w:ascii="仿宋" w:eastAsia="仿宋" w:hAnsi="仿宋" w:cs="仿宋" w:hint="eastAsia"/>
          <w:color w:val="000000"/>
          <w:sz w:val="32"/>
          <w:szCs w:val="32"/>
          <w:shd w:val="clear" w:color="auto" w:fill="FFFFFF"/>
        </w:rPr>
        <w:t>中国联合网络通信网络有限公司乐亭县分公司</w:t>
      </w:r>
      <w:r w:rsidRPr="00A01004">
        <w:rPr>
          <w:rFonts w:ascii="仿宋" w:eastAsia="仿宋" w:hAnsi="仿宋" w:cs="仿宋" w:hint="eastAsia"/>
          <w:color w:val="000000"/>
          <w:sz w:val="32"/>
          <w:szCs w:val="32"/>
          <w:shd w:val="clear" w:color="auto" w:fill="FFFFFF"/>
        </w:rPr>
        <w:t>为实施单位，</w:t>
      </w:r>
      <w:r w:rsidRPr="00A01004">
        <w:rPr>
          <w:rFonts w:ascii="仿宋" w:eastAsia="仿宋" w:hAnsi="仿宋" w:hint="eastAsia"/>
          <w:sz w:val="32"/>
          <w:szCs w:val="32"/>
        </w:rPr>
        <w:t>在优化网络专项和电路铺进等前期工作的基础上，经多效修改、完善，已形成成果并投入使用。</w:t>
      </w:r>
    </w:p>
    <w:sectPr w:rsidR="00170927" w:rsidRPr="00A01004" w:rsidSect="00170927">
      <w:pgSz w:w="12240" w:h="15840"/>
      <w:pgMar w:top="1440" w:right="1800" w:bottom="1440" w:left="1800"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C5F" w:rsidRDefault="00072C5F" w:rsidP="00170927">
      <w:r>
        <w:separator/>
      </w:r>
    </w:p>
  </w:endnote>
  <w:endnote w:type="continuationSeparator" w:id="0">
    <w:p w:rsidR="00072C5F" w:rsidRDefault="00072C5F" w:rsidP="001709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927" w:rsidRDefault="00170927">
    <w:pPr>
      <w:pStyle w:val="a5"/>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170927" w:rsidRDefault="00170927">
                <w:pPr>
                  <w:pStyle w:val="a5"/>
                </w:pPr>
                <w:r>
                  <w:rPr>
                    <w:rFonts w:hint="eastAsia"/>
                  </w:rPr>
                  <w:fldChar w:fldCharType="begin"/>
                </w:r>
                <w:r w:rsidR="00072C5F">
                  <w:rPr>
                    <w:rFonts w:hint="eastAsia"/>
                  </w:rPr>
                  <w:instrText xml:space="preserve"> PAGE  \* MERGEFORMAT </w:instrText>
                </w:r>
                <w:r>
                  <w:rPr>
                    <w:rFonts w:hint="eastAsia"/>
                  </w:rPr>
                  <w:fldChar w:fldCharType="separate"/>
                </w:r>
                <w:r w:rsidR="005D787A">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C5F" w:rsidRDefault="00072C5F" w:rsidP="00170927">
      <w:r>
        <w:separator/>
      </w:r>
    </w:p>
  </w:footnote>
  <w:footnote w:type="continuationSeparator" w:id="0">
    <w:p w:rsidR="00072C5F" w:rsidRDefault="00072C5F" w:rsidP="001709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420"/>
  <w:drawingGridHorizontalSpacing w:val="105"/>
  <w:drawingGridVerticalSpacing w:val="156"/>
  <w:noPunctuationKerning/>
  <w:characterSpacingControl w:val="compressPunctuation"/>
  <w:hdrShapeDefaults>
    <o:shapedefaults v:ext="edit" spidmax="6146"/>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7E6B24"/>
    <w:rsid w:val="0000746E"/>
    <w:rsid w:val="00033E0F"/>
    <w:rsid w:val="00064D68"/>
    <w:rsid w:val="0006565C"/>
    <w:rsid w:val="00066713"/>
    <w:rsid w:val="00072C5F"/>
    <w:rsid w:val="000A5E9A"/>
    <w:rsid w:val="000B60E6"/>
    <w:rsid w:val="000D3A97"/>
    <w:rsid w:val="000D49BD"/>
    <w:rsid w:val="000E10B8"/>
    <w:rsid w:val="000E569B"/>
    <w:rsid w:val="000F6F8C"/>
    <w:rsid w:val="001133E5"/>
    <w:rsid w:val="00132647"/>
    <w:rsid w:val="00146629"/>
    <w:rsid w:val="00153064"/>
    <w:rsid w:val="00161FC6"/>
    <w:rsid w:val="00163BC6"/>
    <w:rsid w:val="001673FC"/>
    <w:rsid w:val="00170927"/>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D787A"/>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6254E"/>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004"/>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4818"/>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35E1"/>
    <w:rsid w:val="00F7791B"/>
    <w:rsid w:val="00F82A62"/>
    <w:rsid w:val="00F96D1C"/>
    <w:rsid w:val="00FB0C5D"/>
    <w:rsid w:val="00FB3D0B"/>
    <w:rsid w:val="00FC2906"/>
    <w:rsid w:val="00FC5F30"/>
    <w:rsid w:val="00FC7F7B"/>
    <w:rsid w:val="00FD2FB7"/>
    <w:rsid w:val="00FD4185"/>
    <w:rsid w:val="00FD7791"/>
    <w:rsid w:val="00FE2C41"/>
    <w:rsid w:val="00FF2355"/>
    <w:rsid w:val="031A55E7"/>
    <w:rsid w:val="03605B2B"/>
    <w:rsid w:val="0386005E"/>
    <w:rsid w:val="05101A6B"/>
    <w:rsid w:val="06BF57ED"/>
    <w:rsid w:val="070670C1"/>
    <w:rsid w:val="07942CE6"/>
    <w:rsid w:val="07A06157"/>
    <w:rsid w:val="086679A8"/>
    <w:rsid w:val="087E7C0C"/>
    <w:rsid w:val="0893699F"/>
    <w:rsid w:val="08A65920"/>
    <w:rsid w:val="08AA7D7D"/>
    <w:rsid w:val="09B45E5B"/>
    <w:rsid w:val="09C7660F"/>
    <w:rsid w:val="09E0422E"/>
    <w:rsid w:val="0A4E2674"/>
    <w:rsid w:val="0A85667B"/>
    <w:rsid w:val="0ABF0B54"/>
    <w:rsid w:val="0ACF689F"/>
    <w:rsid w:val="0B0E4B2E"/>
    <w:rsid w:val="0B224166"/>
    <w:rsid w:val="0B41371B"/>
    <w:rsid w:val="0CC34186"/>
    <w:rsid w:val="0D8B386D"/>
    <w:rsid w:val="0F2A47DA"/>
    <w:rsid w:val="0F554B5A"/>
    <w:rsid w:val="0FA65FAC"/>
    <w:rsid w:val="106C3446"/>
    <w:rsid w:val="112B7FC8"/>
    <w:rsid w:val="121300CA"/>
    <w:rsid w:val="13D62CF0"/>
    <w:rsid w:val="1418233A"/>
    <w:rsid w:val="143453D9"/>
    <w:rsid w:val="14805327"/>
    <w:rsid w:val="14B45B6B"/>
    <w:rsid w:val="152E0569"/>
    <w:rsid w:val="15952BB9"/>
    <w:rsid w:val="15C62CB3"/>
    <w:rsid w:val="16C61B69"/>
    <w:rsid w:val="16F161DC"/>
    <w:rsid w:val="172F3328"/>
    <w:rsid w:val="18873599"/>
    <w:rsid w:val="18BE1E0F"/>
    <w:rsid w:val="19727A08"/>
    <w:rsid w:val="1A4A5736"/>
    <w:rsid w:val="1B4C57C9"/>
    <w:rsid w:val="1BA14ACD"/>
    <w:rsid w:val="1C442C51"/>
    <w:rsid w:val="1CE21051"/>
    <w:rsid w:val="1DC24F9A"/>
    <w:rsid w:val="1EB05ACD"/>
    <w:rsid w:val="20B954DA"/>
    <w:rsid w:val="20C606F5"/>
    <w:rsid w:val="2193272E"/>
    <w:rsid w:val="21A96D20"/>
    <w:rsid w:val="21B01CAA"/>
    <w:rsid w:val="22063947"/>
    <w:rsid w:val="22353809"/>
    <w:rsid w:val="223A7F2F"/>
    <w:rsid w:val="22BF22F4"/>
    <w:rsid w:val="22DD0499"/>
    <w:rsid w:val="23F50166"/>
    <w:rsid w:val="24A37240"/>
    <w:rsid w:val="24B0503E"/>
    <w:rsid w:val="24B97B70"/>
    <w:rsid w:val="25974E59"/>
    <w:rsid w:val="263F6155"/>
    <w:rsid w:val="26DC38E9"/>
    <w:rsid w:val="280B09FF"/>
    <w:rsid w:val="28E3523D"/>
    <w:rsid w:val="28E919BA"/>
    <w:rsid w:val="290176B1"/>
    <w:rsid w:val="295B2DEC"/>
    <w:rsid w:val="2A381934"/>
    <w:rsid w:val="2A552A9F"/>
    <w:rsid w:val="2AA57D25"/>
    <w:rsid w:val="2B616E3E"/>
    <w:rsid w:val="2C460488"/>
    <w:rsid w:val="2CA34700"/>
    <w:rsid w:val="2CDE6272"/>
    <w:rsid w:val="2D0629D5"/>
    <w:rsid w:val="2E4F2AF8"/>
    <w:rsid w:val="2E625064"/>
    <w:rsid w:val="2EFB3A13"/>
    <w:rsid w:val="30FC785A"/>
    <w:rsid w:val="315615D5"/>
    <w:rsid w:val="31E07A07"/>
    <w:rsid w:val="320F4D9B"/>
    <w:rsid w:val="32651A89"/>
    <w:rsid w:val="32E94459"/>
    <w:rsid w:val="337C5CD5"/>
    <w:rsid w:val="339E6573"/>
    <w:rsid w:val="341F0215"/>
    <w:rsid w:val="376D5ACE"/>
    <w:rsid w:val="37A41E86"/>
    <w:rsid w:val="382D5F32"/>
    <w:rsid w:val="389E00A4"/>
    <w:rsid w:val="399963B2"/>
    <w:rsid w:val="3A9B73FD"/>
    <w:rsid w:val="3AEC43A8"/>
    <w:rsid w:val="3B213282"/>
    <w:rsid w:val="3B8F6F7D"/>
    <w:rsid w:val="3C857CD1"/>
    <w:rsid w:val="3D9F59CB"/>
    <w:rsid w:val="3DED13D0"/>
    <w:rsid w:val="3E8C738A"/>
    <w:rsid w:val="3F1C0BCF"/>
    <w:rsid w:val="3F8C658C"/>
    <w:rsid w:val="3FBE6B7D"/>
    <w:rsid w:val="40D01AA4"/>
    <w:rsid w:val="41EC54D2"/>
    <w:rsid w:val="42027DE9"/>
    <w:rsid w:val="428155B6"/>
    <w:rsid w:val="428E7F25"/>
    <w:rsid w:val="42D71948"/>
    <w:rsid w:val="44087413"/>
    <w:rsid w:val="446C421C"/>
    <w:rsid w:val="449A4CB4"/>
    <w:rsid w:val="44C25603"/>
    <w:rsid w:val="45676EFF"/>
    <w:rsid w:val="459B44D0"/>
    <w:rsid w:val="45AC7EEC"/>
    <w:rsid w:val="45C57431"/>
    <w:rsid w:val="45CD740D"/>
    <w:rsid w:val="45F97C5E"/>
    <w:rsid w:val="46884F82"/>
    <w:rsid w:val="46B41D9E"/>
    <w:rsid w:val="46EB5536"/>
    <w:rsid w:val="470808A8"/>
    <w:rsid w:val="472B06AE"/>
    <w:rsid w:val="47B338D9"/>
    <w:rsid w:val="4828404A"/>
    <w:rsid w:val="49046C2B"/>
    <w:rsid w:val="49874FB1"/>
    <w:rsid w:val="4A6019AF"/>
    <w:rsid w:val="4A677E01"/>
    <w:rsid w:val="4AA16EC6"/>
    <w:rsid w:val="4B294903"/>
    <w:rsid w:val="4C3D38FE"/>
    <w:rsid w:val="4CD00FB4"/>
    <w:rsid w:val="4D201AB6"/>
    <w:rsid w:val="4E2229E9"/>
    <w:rsid w:val="4EA02440"/>
    <w:rsid w:val="4F521DAA"/>
    <w:rsid w:val="50907B50"/>
    <w:rsid w:val="50930A27"/>
    <w:rsid w:val="509732B6"/>
    <w:rsid w:val="516F68C6"/>
    <w:rsid w:val="521A486E"/>
    <w:rsid w:val="526A7867"/>
    <w:rsid w:val="52BF1FD1"/>
    <w:rsid w:val="53120A1E"/>
    <w:rsid w:val="5385446A"/>
    <w:rsid w:val="539E448E"/>
    <w:rsid w:val="53FF09B8"/>
    <w:rsid w:val="540E4E24"/>
    <w:rsid w:val="54D70798"/>
    <w:rsid w:val="555C271A"/>
    <w:rsid w:val="56127CD9"/>
    <w:rsid w:val="56CE2F7B"/>
    <w:rsid w:val="59633DCD"/>
    <w:rsid w:val="59666823"/>
    <w:rsid w:val="59773D45"/>
    <w:rsid w:val="5A466CE1"/>
    <w:rsid w:val="5AC001AC"/>
    <w:rsid w:val="5AF61532"/>
    <w:rsid w:val="5B3F508F"/>
    <w:rsid w:val="5C184437"/>
    <w:rsid w:val="5C4131A4"/>
    <w:rsid w:val="5C8236F8"/>
    <w:rsid w:val="5DFB70AF"/>
    <w:rsid w:val="5E4C1ADA"/>
    <w:rsid w:val="5E6C5759"/>
    <w:rsid w:val="5EA2354C"/>
    <w:rsid w:val="5EF72328"/>
    <w:rsid w:val="60145E9F"/>
    <w:rsid w:val="609525F7"/>
    <w:rsid w:val="618C77F5"/>
    <w:rsid w:val="6194054B"/>
    <w:rsid w:val="61A925BA"/>
    <w:rsid w:val="61E97BD9"/>
    <w:rsid w:val="62C358B3"/>
    <w:rsid w:val="630B4E3E"/>
    <w:rsid w:val="632950CE"/>
    <w:rsid w:val="63C92285"/>
    <w:rsid w:val="641B5A8B"/>
    <w:rsid w:val="647F7946"/>
    <w:rsid w:val="64DE2308"/>
    <w:rsid w:val="654A0F66"/>
    <w:rsid w:val="656F3766"/>
    <w:rsid w:val="657666CE"/>
    <w:rsid w:val="66B30462"/>
    <w:rsid w:val="66CD57EB"/>
    <w:rsid w:val="67AA0368"/>
    <w:rsid w:val="67C571E4"/>
    <w:rsid w:val="685B4680"/>
    <w:rsid w:val="68796B03"/>
    <w:rsid w:val="68DC7DE9"/>
    <w:rsid w:val="692B6242"/>
    <w:rsid w:val="6BF50398"/>
    <w:rsid w:val="6C1F0772"/>
    <w:rsid w:val="6C5C45FB"/>
    <w:rsid w:val="6D6C4CC4"/>
    <w:rsid w:val="6DC26FF5"/>
    <w:rsid w:val="6DC541F3"/>
    <w:rsid w:val="6E096AFA"/>
    <w:rsid w:val="6E893445"/>
    <w:rsid w:val="6ED95550"/>
    <w:rsid w:val="6EEF6CFC"/>
    <w:rsid w:val="6F3434CF"/>
    <w:rsid w:val="6FE567D6"/>
    <w:rsid w:val="70347098"/>
    <w:rsid w:val="71C874F3"/>
    <w:rsid w:val="72E02844"/>
    <w:rsid w:val="72F5173E"/>
    <w:rsid w:val="73931A54"/>
    <w:rsid w:val="73C67C43"/>
    <w:rsid w:val="742B44C5"/>
    <w:rsid w:val="75813C70"/>
    <w:rsid w:val="75825F38"/>
    <w:rsid w:val="763736AC"/>
    <w:rsid w:val="773342E1"/>
    <w:rsid w:val="785A27D3"/>
    <w:rsid w:val="785E6CD9"/>
    <w:rsid w:val="79374A50"/>
    <w:rsid w:val="794D00D2"/>
    <w:rsid w:val="7969230F"/>
    <w:rsid w:val="7A3B631C"/>
    <w:rsid w:val="7A737908"/>
    <w:rsid w:val="7C325A07"/>
    <w:rsid w:val="7C5A0E7C"/>
    <w:rsid w:val="7E7351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92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170927"/>
    <w:pPr>
      <w:spacing w:line="360" w:lineRule="auto"/>
    </w:pPr>
    <w:rPr>
      <w:color w:val="000000"/>
    </w:rPr>
  </w:style>
  <w:style w:type="paragraph" w:styleId="a4">
    <w:name w:val="Balloon Text"/>
    <w:basedOn w:val="a"/>
    <w:link w:val="Char"/>
    <w:uiPriority w:val="99"/>
    <w:unhideWhenUsed/>
    <w:qFormat/>
    <w:rsid w:val="00170927"/>
    <w:rPr>
      <w:sz w:val="18"/>
      <w:szCs w:val="18"/>
    </w:rPr>
  </w:style>
  <w:style w:type="paragraph" w:styleId="a5">
    <w:name w:val="footer"/>
    <w:basedOn w:val="a"/>
    <w:link w:val="Char0"/>
    <w:uiPriority w:val="99"/>
    <w:unhideWhenUsed/>
    <w:qFormat/>
    <w:rsid w:val="00170927"/>
    <w:pPr>
      <w:tabs>
        <w:tab w:val="center" w:pos="4153"/>
        <w:tab w:val="right" w:pos="8306"/>
      </w:tabs>
      <w:snapToGrid w:val="0"/>
      <w:jc w:val="left"/>
    </w:pPr>
    <w:rPr>
      <w:kern w:val="0"/>
      <w:sz w:val="18"/>
      <w:szCs w:val="18"/>
    </w:rPr>
  </w:style>
  <w:style w:type="paragraph" w:styleId="a6">
    <w:name w:val="header"/>
    <w:basedOn w:val="a"/>
    <w:link w:val="Char1"/>
    <w:uiPriority w:val="99"/>
    <w:unhideWhenUsed/>
    <w:qFormat/>
    <w:rsid w:val="00170927"/>
    <w:pPr>
      <w:pBdr>
        <w:bottom w:val="single" w:sz="6" w:space="1" w:color="auto"/>
      </w:pBdr>
      <w:tabs>
        <w:tab w:val="center" w:pos="4153"/>
        <w:tab w:val="right" w:pos="8306"/>
      </w:tabs>
      <w:snapToGrid w:val="0"/>
      <w:jc w:val="center"/>
    </w:pPr>
    <w:rPr>
      <w:kern w:val="0"/>
      <w:sz w:val="18"/>
      <w:szCs w:val="18"/>
    </w:rPr>
  </w:style>
  <w:style w:type="paragraph" w:styleId="a7">
    <w:name w:val="Normal (Web)"/>
    <w:basedOn w:val="a"/>
    <w:uiPriority w:val="99"/>
    <w:semiHidden/>
    <w:unhideWhenUsed/>
    <w:rsid w:val="00170927"/>
    <w:pPr>
      <w:spacing w:beforeAutospacing="1" w:afterAutospacing="1"/>
      <w:jc w:val="left"/>
    </w:pPr>
    <w:rPr>
      <w:kern w:val="0"/>
      <w:sz w:val="24"/>
    </w:rPr>
  </w:style>
  <w:style w:type="paragraph" w:styleId="a8">
    <w:name w:val="Body Text First Indent"/>
    <w:basedOn w:val="a3"/>
    <w:qFormat/>
    <w:rsid w:val="00170927"/>
    <w:pPr>
      <w:spacing w:after="120" w:line="240" w:lineRule="auto"/>
      <w:ind w:firstLineChars="100" w:firstLine="420"/>
    </w:pPr>
    <w:rPr>
      <w:color w:val="auto"/>
    </w:rPr>
  </w:style>
  <w:style w:type="character" w:styleId="a9">
    <w:name w:val="Strong"/>
    <w:basedOn w:val="a0"/>
    <w:uiPriority w:val="22"/>
    <w:qFormat/>
    <w:rsid w:val="00170927"/>
    <w:rPr>
      <w:b/>
    </w:rPr>
  </w:style>
  <w:style w:type="character" w:customStyle="1" w:styleId="Char">
    <w:name w:val="批注框文本 Char"/>
    <w:link w:val="a4"/>
    <w:uiPriority w:val="99"/>
    <w:semiHidden/>
    <w:qFormat/>
    <w:rsid w:val="00170927"/>
    <w:rPr>
      <w:rFonts w:ascii="Times New Roman" w:hAnsi="Times New Roman"/>
      <w:kern w:val="2"/>
      <w:sz w:val="18"/>
      <w:szCs w:val="18"/>
    </w:rPr>
  </w:style>
  <w:style w:type="character" w:customStyle="1" w:styleId="Char0">
    <w:name w:val="页脚 Char"/>
    <w:link w:val="a5"/>
    <w:uiPriority w:val="99"/>
    <w:qFormat/>
    <w:rsid w:val="00170927"/>
    <w:rPr>
      <w:rFonts w:ascii="Times New Roman" w:eastAsia="宋体" w:hAnsi="Times New Roman" w:cs="Times New Roman"/>
      <w:sz w:val="18"/>
      <w:szCs w:val="18"/>
    </w:rPr>
  </w:style>
  <w:style w:type="character" w:customStyle="1" w:styleId="Char1">
    <w:name w:val="页眉 Char"/>
    <w:link w:val="a6"/>
    <w:uiPriority w:val="99"/>
    <w:qFormat/>
    <w:rsid w:val="00170927"/>
    <w:rPr>
      <w:rFonts w:ascii="Times New Roman" w:eastAsia="宋体" w:hAnsi="Times New Roman" w:cs="Times New Roman"/>
      <w:sz w:val="18"/>
      <w:szCs w:val="18"/>
    </w:rPr>
  </w:style>
  <w:style w:type="paragraph" w:customStyle="1" w:styleId="1">
    <w:name w:val="正文1"/>
    <w:qFormat/>
    <w:rsid w:val="00170927"/>
    <w:pPr>
      <w:jc w:val="both"/>
    </w:pPr>
    <w:rPr>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CAADB7-3141-4A98-B565-781BCE1B2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298</Words>
  <Characters>1701</Characters>
  <Application>Microsoft Office Word</Application>
  <DocSecurity>0</DocSecurity>
  <Lines>14</Lines>
  <Paragraphs>3</Paragraphs>
  <ScaleCrop>false</ScaleCrop>
  <Company>Lenovo</Company>
  <LinksUpToDate>false</LinksUpToDate>
  <CharactersWithSpaces>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Administrator</cp:lastModifiedBy>
  <cp:revision>65</cp:revision>
  <cp:lastPrinted>2020-04-14T01:56:00Z</cp:lastPrinted>
  <dcterms:created xsi:type="dcterms:W3CDTF">2020-01-07T07:50:00Z</dcterms:created>
  <dcterms:modified xsi:type="dcterms:W3CDTF">2021-03-15T07:06:00Z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ies>
</file>